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D6" w:rsidRDefault="00F83FD6" w:rsidP="00F83FD6">
      <w:pPr>
        <w:shd w:val="clear" w:color="auto" w:fill="FFFFFF"/>
        <w:spacing w:after="0" w:line="300" w:lineRule="atLeast"/>
        <w:jc w:val="center"/>
        <w:outlineLvl w:val="0"/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  <w:u w:val="single"/>
        </w:rPr>
      </w:pPr>
      <w:r w:rsidRPr="00F83FD6"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  <w:u w:val="single"/>
        </w:rPr>
        <w:t xml:space="preserve">Shareholding </w:t>
      </w:r>
      <w:proofErr w:type="gramStart"/>
      <w:r w:rsidRPr="00F83FD6"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  <w:u w:val="single"/>
        </w:rPr>
        <w:t>Pattern :</w:t>
      </w:r>
      <w:proofErr w:type="gramEnd"/>
      <w:r w:rsidRPr="00F83FD6"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  <w:u w:val="single"/>
        </w:rPr>
        <w:t xml:space="preserve"> Quarter ending : September 2020</w:t>
      </w:r>
    </w:p>
    <w:p w:rsidR="00F83FD6" w:rsidRDefault="00F83FD6" w:rsidP="00F83FD6">
      <w:pPr>
        <w:shd w:val="clear" w:color="auto" w:fill="FFFFFF"/>
        <w:spacing w:after="0" w:line="300" w:lineRule="atLeast"/>
        <w:outlineLvl w:val="0"/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  <w:u w:val="single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8"/>
      </w:tblGrid>
      <w:tr w:rsidR="00F83FD6" w:rsidRPr="00F83FD6" w:rsidTr="00F83F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8"/>
            </w:tblGrid>
            <w:tr w:rsidR="00F83FD6" w:rsidRPr="00F83FD6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D6D6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Quarter ending :September 2020</w:t>
                        </w:r>
                      </w:p>
                    </w:tc>
                  </w:tr>
                </w:tbl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D6D6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7"/>
                    <w:gridCol w:w="1253"/>
                  </w:tblGrid>
                  <w:tr w:rsidR="00F83FD6" w:rsidRPr="00F83FD6">
                    <w:trPr>
                      <w:trHeight w:val="2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Particular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Yes/No</w:t>
                        </w:r>
                      </w:p>
                    </w:tc>
                  </w:tr>
                  <w:tr w:rsidR="00F83FD6" w:rsidRPr="00F83FD6">
                    <w:trPr>
                      <w:trHeight w:val="2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3FD6" w:rsidRPr="00F83FD6">
                    <w:trPr>
                      <w:trHeight w:val="2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the Listed Entity has issued any partly paid up shares?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 xml:space="preserve">Whether the Listed Entity has issued any Convertible </w:t>
                        </w:r>
                        <w:proofErr w:type="gramStart"/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Securities 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 xml:space="preserve">Whether the Listed Entity has issued any </w:t>
                        </w:r>
                        <w:proofErr w:type="gramStart"/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Warrants 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the Listed Entity has any shares against which depository receipts are issued?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the Listed Entity has any shares in locked-in?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any shares held by promoters are pledge or otherwise encumbered?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company has equity shares with differential voting rights?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the listed entity has any significant beneficial owner?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</w:tbl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3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F83FD6">
                    <w:rPr>
                      <w:rFonts w:ascii="Times New Roman" w:eastAsia="Times New Roman" w:hAnsi="Times New Roman" w:cs="Times New Roman"/>
                      <w:b/>
                      <w:bCs/>
                      <w:color w:val="0089D0"/>
                      <w:sz w:val="20"/>
                      <w:szCs w:val="20"/>
                      <w:bdr w:val="none" w:sz="0" w:space="0" w:color="auto" w:frame="1"/>
                    </w:rPr>
                    <w:t>Summary statement holding of specified securities</w:t>
                  </w:r>
                  <w:r w:rsidRPr="00F83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F83FD6" w:rsidRPr="00F83FD6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D6D6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9"/>
                    <w:gridCol w:w="1353"/>
                    <w:gridCol w:w="1391"/>
                    <w:gridCol w:w="1302"/>
                    <w:gridCol w:w="1381"/>
                    <w:gridCol w:w="1303"/>
                    <w:gridCol w:w="999"/>
                    <w:gridCol w:w="1662"/>
                  </w:tblGrid>
                  <w:tr w:rsidR="00F83FD6" w:rsidRPr="00F83FD6">
                    <w:trPr>
                      <w:trHeight w:val="230"/>
                      <w:tblCellSpacing w:w="7" w:type="dxa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Category of shareholder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No. of shareholders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No. of fully paid up equity shares held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Total no. shares held</w:t>
                        </w:r>
                      </w:p>
                    </w:tc>
                    <w:tc>
                      <w:tcPr>
                        <w:tcW w:w="6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Shareholding as a % of total no. of shares (calculated as per SCRR, 1957)As a % of (A+B+C2)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No. of Voting Rights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Total as a % of Total Voting right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No. of equity shares held in dematerialized form</w:t>
                        </w:r>
                      </w:p>
                    </w:tc>
                  </w:tr>
                  <w:tr w:rsidR="00F83FD6" w:rsidRPr="00F83FD6">
                    <w:trPr>
                      <w:trHeight w:val="2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3FD6" w:rsidRPr="00F83FD6">
                    <w:trPr>
                      <w:trHeight w:val="2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(A) Promoter &amp; Promoter Group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67,95,299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67,95,299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65.90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67,95,299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65.90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67,78,774</w:t>
                        </w: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(B) 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4,714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35,15,935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35,15,935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34.10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35,15,935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34.10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24,16,084</w:t>
                        </w: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(C1) Shares underlying DRs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(C2) Shares held by Employee Trust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(C) Non Promoter-Non 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Grand 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4,740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1,03,11,234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1,03,11,234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1,03,11,234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91,94,858</w:t>
                        </w:r>
                      </w:p>
                    </w:tc>
                  </w:tr>
                </w:tbl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3FD6" w:rsidRPr="00F83FD6" w:rsidRDefault="00F83FD6" w:rsidP="00F8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3FD6" w:rsidRPr="00F83FD6" w:rsidRDefault="00F83FD6" w:rsidP="00F8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FD6" w:rsidRPr="00F83FD6" w:rsidRDefault="00F83FD6" w:rsidP="00F83FD6">
      <w:pPr>
        <w:shd w:val="clear" w:color="auto" w:fill="FFFFFF"/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  <w:proofErr w:type="spellStart"/>
      <w:r w:rsidRPr="00F83FD6">
        <w:rPr>
          <w:rFonts w:ascii="myFirstFont" w:eastAsia="Times New Roman" w:hAnsi="myFirstFont" w:cs="Times New Roman"/>
          <w:b/>
          <w:bCs/>
          <w:color w:val="333333"/>
          <w:sz w:val="20"/>
          <w:szCs w:val="20"/>
          <w:bdr w:val="none" w:sz="0" w:space="0" w:color="auto" w:frame="1"/>
        </w:rPr>
        <w:t>Note</w:t>
      </w:r>
      <w:proofErr w:type="gramStart"/>
      <w:r w:rsidRPr="00F83FD6">
        <w:rPr>
          <w:rFonts w:ascii="myFirstFont" w:eastAsia="Times New Roman" w:hAnsi="myFirstFont" w:cs="Times New Roman"/>
          <w:b/>
          <w:bCs/>
          <w:color w:val="333333"/>
          <w:sz w:val="20"/>
          <w:szCs w:val="20"/>
          <w:bdr w:val="none" w:sz="0" w:space="0" w:color="auto" w:frame="1"/>
        </w:rPr>
        <w:t>:</w:t>
      </w:r>
      <w:r w:rsidRPr="00F83FD6">
        <w:rPr>
          <w:rFonts w:ascii="myFirstFont" w:eastAsia="Times New Roman" w:hAnsi="myFirstFont" w:cs="Times New Roman"/>
          <w:color w:val="333333"/>
          <w:sz w:val="20"/>
          <w:szCs w:val="20"/>
        </w:rPr>
        <w:t>C</w:t>
      </w:r>
      <w:proofErr w:type="spellEnd"/>
      <w:proofErr w:type="gramEnd"/>
      <w:r w:rsidRPr="00F83FD6">
        <w:rPr>
          <w:rFonts w:ascii="myFirstFont" w:eastAsia="Times New Roman" w:hAnsi="myFirstFont" w:cs="Times New Roman"/>
          <w:color w:val="333333"/>
          <w:sz w:val="20"/>
          <w:szCs w:val="20"/>
        </w:rPr>
        <w:t>=C1+C2</w:t>
      </w:r>
      <w:r w:rsidRPr="00F83FD6">
        <w:rPr>
          <w:rFonts w:ascii="myFirstFont" w:eastAsia="Times New Roman" w:hAnsi="myFirstFont" w:cs="Times New Roman"/>
          <w:color w:val="333333"/>
          <w:sz w:val="20"/>
          <w:szCs w:val="20"/>
        </w:rPr>
        <w:br/>
        <w:t>Grand Total=A+B+C</w:t>
      </w:r>
    </w:p>
    <w:p w:rsidR="00F83FD6" w:rsidRDefault="00F83FD6" w:rsidP="00F83FD6">
      <w:pPr>
        <w:shd w:val="clear" w:color="auto" w:fill="FFFFFF"/>
        <w:spacing w:after="0" w:line="300" w:lineRule="atLeast"/>
        <w:outlineLvl w:val="0"/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  <w:u w:val="singl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0"/>
      </w:tblGrid>
      <w:tr w:rsidR="00F83FD6" w:rsidRPr="00F83FD6" w:rsidTr="00F83FD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3FD6" w:rsidRPr="00F83FD6" w:rsidRDefault="00F83FD6" w:rsidP="00F83FD6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F83FD6">
              <w:rPr>
                <w:rFonts w:ascii="myFirstFont" w:eastAsia="Times New Roman" w:hAnsi="myFirstFon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Statement showing shareholding pattern of the Promoter and Promoter Group</w:t>
            </w:r>
            <w:r w:rsidRPr="00F83FD6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br/>
            </w:r>
          </w:p>
        </w:tc>
      </w:tr>
      <w:tr w:rsidR="00F83FD6" w:rsidRPr="00F83FD6" w:rsidTr="00F83F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460"/>
              <w:gridCol w:w="1594"/>
              <w:gridCol w:w="1313"/>
              <w:gridCol w:w="2760"/>
              <w:gridCol w:w="2143"/>
            </w:tblGrid>
            <w:tr w:rsidR="00F83FD6" w:rsidRPr="00F83FD6">
              <w:trPr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Category of shareholder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Nos. of shareholders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fully paid up equity shares held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Total nos. shares held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Shareholding as a % of total no. of shares (calculated as per SCRR, 1957)As a % of (A+B+C2)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Number of equity shares held in dematerialized form</w:t>
                  </w:r>
                </w:p>
              </w:tc>
            </w:tr>
            <w:tr w:rsidR="00F83FD6" w:rsidRPr="00F83FD6">
              <w:trPr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A1) Indian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Individuals/Hindu undivided Family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67,95,299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67,95,299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65.90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67,78,774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VENKATA BHAGI RAO SADHANALA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53,43,531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53,43,531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51.82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53,43,531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lastRenderedPageBreak/>
                    <w:t>PADMAJA KALYANI SADHANALA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9,57,663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9,57,663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9,57,638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VISWA PRASAD SADHANALA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96,400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96,400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96,400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PILLI MEENA KUMARI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RANGOORI KANTHAM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PEDDI ANURADHA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SADHANALLA DARA KALYANI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ABHILEKHA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44,145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44,145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27,645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GHISULAL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18,030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18,030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18,030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SUBHASH B LALWANI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16,400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16,400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16,400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VEENA LALWANI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15,645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15,645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15,645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ABHISHEK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14,651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14,651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14,651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SATISH CHAND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13,600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13,600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13,600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PRASHANT H. DAVE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10,459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10,459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10,459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SUREKHA PRASHANT DAVE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8,200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8,200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8,200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KANT RAO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7,300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7,300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7,300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BABULAL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6,321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6,321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6,321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UMADEVI BABULAL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5,452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5,452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5,452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PUSHPA DAVE HARIPRASAD DAVE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5,357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5,357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5,357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B VENKATA SWAMY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B. VENKATSWAMY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1,070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SURESH KUMAR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UTTAM P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DADI URMILA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BAGHI RAO PANKAJ SADHANALA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MAHARANI MAHESHWARI SADHANALA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Sub Total A1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67,95,299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67,95,299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65.90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67,78,774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A2) Foreign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A=A1+A2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67,95,299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67,95,299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65.90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67,78,774</w:t>
                  </w:r>
                </w:p>
              </w:tc>
            </w:tr>
          </w:tbl>
          <w:p w:rsidR="00F83FD6" w:rsidRPr="00F83FD6" w:rsidRDefault="00F83FD6" w:rsidP="00F8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3FD6" w:rsidRDefault="00F83FD6" w:rsidP="00F83FD6">
      <w:pPr>
        <w:shd w:val="clear" w:color="auto" w:fill="FFFFFF"/>
        <w:spacing w:after="0" w:line="300" w:lineRule="atLeast"/>
        <w:outlineLvl w:val="0"/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  <w:u w:val="single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0"/>
      </w:tblGrid>
      <w:tr w:rsidR="00F83FD6" w:rsidRPr="00F83FD6" w:rsidTr="00F83FD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3FD6" w:rsidRPr="00F83FD6" w:rsidRDefault="00F83FD6" w:rsidP="00F83FD6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F83FD6">
              <w:rPr>
                <w:rFonts w:ascii="myFirstFont" w:eastAsia="Times New Roman" w:hAnsi="myFirstFon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Statement showing shareholding pattern of the Public shareholder</w:t>
            </w:r>
            <w:r w:rsidRPr="00F83FD6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br/>
            </w:r>
          </w:p>
        </w:tc>
      </w:tr>
      <w:tr w:rsidR="00F83FD6" w:rsidRPr="00F83FD6" w:rsidTr="00F83F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6"/>
              <w:gridCol w:w="1296"/>
              <w:gridCol w:w="1224"/>
              <w:gridCol w:w="1190"/>
              <w:gridCol w:w="1771"/>
              <w:gridCol w:w="1192"/>
              <w:gridCol w:w="1060"/>
              <w:gridCol w:w="1850"/>
              <w:gridCol w:w="21"/>
            </w:tblGrid>
            <w:tr w:rsidR="00F83FD6" w:rsidRPr="00F83FD6">
              <w:trPr>
                <w:gridAfter w:val="1"/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Category &amp; Name of the Shareholders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shareholder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fully paid up equity shares held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Total no. shares held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Shareholding % calculated as per SCRR, 1957 As a % of (A+B+C2)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Voting Rights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Total as a % of Total Voting right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equity shares held in dematerialized form(Not Applicable)</w:t>
                  </w:r>
                </w:p>
              </w:tc>
            </w:tr>
            <w:tr w:rsidR="00F83FD6" w:rsidRPr="00F83FD6">
              <w:trPr>
                <w:gridAfter w:val="1"/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B1) Institutions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B2) Central Government/ State Government(s)/ President of India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B3) Non-Institutions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Individual share capital </w:t>
                  </w:r>
                  <w:proofErr w:type="spellStart"/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upto</w:t>
                  </w:r>
                  <w:proofErr w:type="spellEnd"/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Rs</w:t>
                  </w:r>
                  <w:proofErr w:type="spellEnd"/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. 2 </w:t>
                  </w:r>
                  <w:proofErr w:type="spellStart"/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Lacs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4667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2832150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28,32,150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27.47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28,32,150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27.47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18,92,619</w:t>
                  </w: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Individual share capital in excess of </w:t>
                  </w:r>
                  <w:proofErr w:type="spellStart"/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Rs</w:t>
                  </w:r>
                  <w:proofErr w:type="spellEnd"/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. 2 </w:t>
                  </w:r>
                  <w:proofErr w:type="spellStart"/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Lacs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631762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6,31,762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6,31,762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4,72,442</w:t>
                  </w: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PERCY HOMI ITALIA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222060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2,22,060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2,22,060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2,22,060</w:t>
                  </w: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Any Other (specify)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52023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52,023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52,023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51,023</w:t>
                  </w: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Bodies Corporate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41091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41,091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41,091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40,091</w:t>
                  </w: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Clearing Members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10932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10,932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10,932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10,932</w:t>
                  </w: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Sub Total B3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3515935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35,15,935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35,15,935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24,16,084</w:t>
                  </w: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B=B1+B2+B3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3515935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35,15,935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35,15,935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24,16,084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Details of the shareholders acting as persons in Concert including their Shareholding (No. and %):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Details of Shares which remain unclaimed may be given here along with details such as number of shareholders, outstanding shares held in </w:t>
                  </w:r>
                  <w:proofErr w:type="spellStart"/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demat</w:t>
                  </w:r>
                  <w:proofErr w:type="spellEnd"/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/unclaimed suspense account, voting rights which are frozen etc.</w:t>
                  </w: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</w:rPr>
                    <w:t>Note</w:t>
                  </w:r>
                  <w:proofErr w:type="gramEnd"/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(1) PAN would not be displayed on website of Stock Exchange(s).</w:t>
                  </w: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(2) The above format needs to disclose name of all holders holding more than 1% of total number of shares</w:t>
                  </w: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(3) W.r.t. the information pertaining to Depository Receipts, the same may be disclosed in the respective columns to the extent information available,.</w:t>
                  </w:r>
                </w:p>
              </w:tc>
            </w:tr>
          </w:tbl>
          <w:p w:rsidR="00F83FD6" w:rsidRPr="00F83FD6" w:rsidRDefault="00F83FD6" w:rsidP="00F83FD6">
            <w:pPr>
              <w:spacing w:after="0" w:line="240" w:lineRule="auto"/>
              <w:rPr>
                <w:rFonts w:ascii="myFirstFont" w:eastAsia="Times New Roman" w:hAnsi="myFirstFont" w:cs="Times New Roman"/>
                <w:color w:val="333333"/>
                <w:sz w:val="20"/>
                <w:szCs w:val="20"/>
              </w:rPr>
            </w:pPr>
          </w:p>
        </w:tc>
      </w:tr>
    </w:tbl>
    <w:p w:rsidR="00F83FD6" w:rsidRDefault="00F83FD6" w:rsidP="00F83FD6">
      <w:pPr>
        <w:shd w:val="clear" w:color="auto" w:fill="FFFFFF"/>
        <w:spacing w:after="0" w:line="300" w:lineRule="atLeast"/>
        <w:outlineLvl w:val="0"/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  <w:u w:val="single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0"/>
      </w:tblGrid>
      <w:tr w:rsidR="00F83FD6" w:rsidRPr="00F83FD6" w:rsidTr="00F83FD6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3FD6" w:rsidRPr="00F83FD6" w:rsidRDefault="00F83FD6" w:rsidP="00F83FD6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F83FD6">
              <w:rPr>
                <w:rFonts w:ascii="myFirstFont" w:eastAsia="Times New Roman" w:hAnsi="myFirstFon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Statement showing shareholding pattern of the Non Promoter- Non Public shareholder</w:t>
            </w:r>
            <w:r w:rsidRPr="00F83FD6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br/>
            </w:r>
          </w:p>
        </w:tc>
      </w:tr>
      <w:tr w:rsidR="00F83FD6" w:rsidRPr="00F83FD6" w:rsidTr="00F83F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1682"/>
              <w:gridCol w:w="1499"/>
              <w:gridCol w:w="1576"/>
              <w:gridCol w:w="2501"/>
              <w:gridCol w:w="2438"/>
              <w:gridCol w:w="21"/>
            </w:tblGrid>
            <w:tr w:rsidR="00F83FD6" w:rsidRPr="00F83FD6">
              <w:trPr>
                <w:gridAfter w:val="1"/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Category &amp; Name of the Shareholders(I)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shareholder(III)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fully paid up equity shares held(IV)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Total no. shares held(VII = IV+V+VI)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Shareholding % calculated as per SCRR, 1957 As a % of (A+B+C2)(VIII)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Number of equity shares held in dematerialized form(XIV)(Not Applicable)</w:t>
                  </w:r>
                </w:p>
              </w:tc>
            </w:tr>
            <w:tr w:rsidR="00F83FD6" w:rsidRPr="00F83FD6">
              <w:trPr>
                <w:gridAfter w:val="1"/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C1) Custodian/DR Holder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C2) Employee Benefit Trust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3FD6" w:rsidRPr="00F83FD6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</w:rPr>
                    <w:t>Note</w:t>
                  </w:r>
                  <w:proofErr w:type="gramEnd"/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(1) PAN would not be displayed on website of Stock Exchange(s).</w:t>
                  </w: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(2) The above format needs to disclose name of all holders holding more than 1% of total number of shares</w:t>
                  </w: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(3) W.r.t. the information pertaining to Depository Receipts, the same may be disclosed in the respective columns to the extent information available,.</w:t>
                  </w:r>
                </w:p>
              </w:tc>
            </w:tr>
          </w:tbl>
          <w:p w:rsidR="00F83FD6" w:rsidRPr="00F83FD6" w:rsidRDefault="00F83FD6" w:rsidP="00F83FD6">
            <w:pPr>
              <w:spacing w:after="0" w:line="240" w:lineRule="auto"/>
              <w:rPr>
                <w:rFonts w:ascii="myFirstFont" w:eastAsia="Times New Roman" w:hAnsi="myFirstFont" w:cs="Times New Roman"/>
                <w:color w:val="333333"/>
                <w:sz w:val="20"/>
                <w:szCs w:val="20"/>
              </w:rPr>
            </w:pPr>
          </w:p>
        </w:tc>
      </w:tr>
    </w:tbl>
    <w:p w:rsidR="00F83FD6" w:rsidRDefault="00F83FD6" w:rsidP="00F83FD6">
      <w:pPr>
        <w:shd w:val="clear" w:color="auto" w:fill="FFFFFF"/>
        <w:spacing w:after="0" w:line="300" w:lineRule="atLeast"/>
        <w:outlineLvl w:val="0"/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  <w:u w:val="single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0"/>
      </w:tblGrid>
      <w:tr w:rsidR="00F83FD6" w:rsidRPr="00F83FD6" w:rsidTr="00F83FD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0"/>
            </w:tblGrid>
            <w:tr w:rsidR="00F83FD6" w:rsidRPr="00F83FD6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F83FD6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Details of disclosure made by the Trading Members holding 1% or more of the Total No. of shares of the company.</w:t>
                  </w:r>
                  <w:r w:rsidRPr="00F83FD6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F83FD6" w:rsidRPr="00F83FD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D6D6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2248"/>
                    <w:gridCol w:w="2327"/>
                    <w:gridCol w:w="1511"/>
                    <w:gridCol w:w="1803"/>
                    <w:gridCol w:w="2950"/>
                  </w:tblGrid>
                  <w:tr w:rsidR="00F83FD6" w:rsidRPr="00F83FD6">
                    <w:trPr>
                      <w:trHeight w:val="6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Sl. 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Name of the Trading Member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Name of the Beneficial Owner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No. of shares held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% of total no. of shares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Date of reporting by the Trading Member</w:t>
                        </w:r>
                      </w:p>
                    </w:tc>
                  </w:tr>
                  <w:tr w:rsidR="00F83FD6" w:rsidRPr="00F83FD6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NIL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NIL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NIL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NIL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83FD6" w:rsidRPr="00F83FD6" w:rsidRDefault="00F83FD6" w:rsidP="00F83FD6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83FD6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NIL</w:t>
                        </w:r>
                      </w:p>
                    </w:tc>
                  </w:tr>
                </w:tbl>
                <w:p w:rsidR="00F83FD6" w:rsidRPr="00F83FD6" w:rsidRDefault="00F83FD6" w:rsidP="00F83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3FD6" w:rsidRPr="00F83FD6" w:rsidRDefault="00F83FD6" w:rsidP="00F83FD6">
            <w:pPr>
              <w:spacing w:after="0" w:line="240" w:lineRule="auto"/>
              <w:rPr>
                <w:rFonts w:ascii="myFirstFont" w:eastAsia="Times New Roman" w:hAnsi="myFirstFont" w:cs="Times New Roman"/>
                <w:color w:val="333333"/>
                <w:sz w:val="20"/>
                <w:szCs w:val="20"/>
              </w:rPr>
            </w:pPr>
          </w:p>
        </w:tc>
      </w:tr>
      <w:tr w:rsidR="00F83FD6" w:rsidRPr="00F83FD6" w:rsidTr="00F83FD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3FD6" w:rsidRPr="00F83FD6" w:rsidRDefault="00F83FD6" w:rsidP="00F8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3FD6" w:rsidRPr="00F83FD6" w:rsidRDefault="00F83FD6" w:rsidP="00F83FD6">
      <w:pPr>
        <w:shd w:val="clear" w:color="auto" w:fill="FFFFFF"/>
        <w:spacing w:after="0" w:line="300" w:lineRule="atLeast"/>
        <w:outlineLvl w:val="0"/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  <w:u w:val="single"/>
        </w:rPr>
      </w:pPr>
      <w:bookmarkStart w:id="0" w:name="_GoBack"/>
      <w:bookmarkEnd w:id="0"/>
    </w:p>
    <w:p w:rsidR="00EC6D10" w:rsidRDefault="00EC6D10"/>
    <w:sectPr w:rsidR="00EC6D10" w:rsidSect="00F83FD6">
      <w:pgSz w:w="12240" w:h="15840"/>
      <w:pgMar w:top="0" w:right="302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First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6"/>
    <w:rsid w:val="00EC6D10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CF03B-F631-4AC4-B1F9-A934685D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F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TOGAR SHWETHA</dc:creator>
  <cp:keywords/>
  <dc:description/>
  <cp:lastModifiedBy>TOGAR SHWETHA</cp:lastModifiedBy>
  <cp:revision>1</cp:revision>
  <dcterms:created xsi:type="dcterms:W3CDTF">2021-07-13T09:00:00Z</dcterms:created>
  <dcterms:modified xsi:type="dcterms:W3CDTF">2021-07-13T09:02:00Z</dcterms:modified>
</cp:coreProperties>
</file>